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2B7A" w14:textId="77777777" w:rsidR="00F14131" w:rsidRDefault="00F14131">
      <w:pPr>
        <w:spacing w:after="60"/>
      </w:pPr>
      <w:bookmarkStart w:id="0" w:name="_GoBack"/>
      <w:bookmarkEnd w:id="0"/>
    </w:p>
    <w:p w14:paraId="69B4B83E" w14:textId="77777777" w:rsidR="00F14131" w:rsidRDefault="002F1786">
      <w:pPr>
        <w:pStyle w:val="Title"/>
        <w:spacing w:before="0" w:line="240" w:lineRule="auto"/>
        <w:contextualSpacing w:val="0"/>
        <w:rPr>
          <w:sz w:val="24"/>
          <w:szCs w:val="24"/>
        </w:rPr>
      </w:pPr>
      <w:bookmarkStart w:id="1" w:name="_pi38yvpyd963" w:colFirst="0" w:colLast="0"/>
      <w:bookmarkEnd w:id="1"/>
      <w:r>
        <w:t xml:space="preserve">Data Driven Instruction Assignment: </w:t>
      </w:r>
      <w:r>
        <w:rPr>
          <w:sz w:val="24"/>
          <w:szCs w:val="24"/>
        </w:rPr>
        <w:t>Use the Standards-Level Analysis report to conduct a standard-, item-, and student-level analysis of the Spring EOC assessment data. Compose your responses in the unshaded boxes, which will expand as you type.</w:t>
      </w:r>
    </w:p>
    <w:p w14:paraId="550D02F5" w14:textId="77777777" w:rsidR="00F14131" w:rsidRDefault="00F14131"/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2438"/>
        <w:gridCol w:w="2435"/>
        <w:gridCol w:w="2438"/>
        <w:gridCol w:w="2435"/>
        <w:gridCol w:w="2435"/>
      </w:tblGrid>
      <w:tr w:rsidR="00F14131" w14:paraId="35EEC146" w14:textId="77777777">
        <w:trPr>
          <w:trHeight w:val="320"/>
        </w:trPr>
        <w:tc>
          <w:tcPr>
            <w:tcW w:w="14616" w:type="dxa"/>
            <w:gridSpan w:val="6"/>
            <w:shd w:val="clear" w:color="auto" w:fill="496C73"/>
            <w:vAlign w:val="center"/>
          </w:tcPr>
          <w:p w14:paraId="6F374213" w14:textId="77777777" w:rsidR="00F14131" w:rsidRDefault="002F1786">
            <w:pPr>
              <w:widowControl w:val="0"/>
              <w:shd w:val="clear" w:color="auto" w:fill="496C7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Standards-Level Analysis</w:t>
            </w:r>
          </w:p>
        </w:tc>
      </w:tr>
      <w:tr w:rsidR="00F14131" w14:paraId="19594CC3" w14:textId="77777777">
        <w:trPr>
          <w:trHeight w:val="320"/>
        </w:trPr>
        <w:tc>
          <w:tcPr>
            <w:tcW w:w="7308" w:type="dxa"/>
            <w:gridSpan w:val="3"/>
            <w:shd w:val="clear" w:color="auto" w:fill="D9D9D9"/>
            <w:vAlign w:val="center"/>
          </w:tcPr>
          <w:p w14:paraId="23796356" w14:textId="77777777" w:rsidR="00F14131" w:rsidRDefault="002F17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Strength Areas</w:t>
            </w:r>
          </w:p>
        </w:tc>
        <w:tc>
          <w:tcPr>
            <w:tcW w:w="7308" w:type="dxa"/>
            <w:gridSpan w:val="3"/>
            <w:shd w:val="clear" w:color="auto" w:fill="D9D9D9"/>
            <w:vAlign w:val="center"/>
          </w:tcPr>
          <w:p w14:paraId="02E4A9F8" w14:textId="77777777" w:rsidR="00F14131" w:rsidRDefault="002F17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Growth Areas</w:t>
            </w:r>
          </w:p>
        </w:tc>
      </w:tr>
      <w:tr w:rsidR="00F14131" w14:paraId="57C3CB33" w14:textId="77777777">
        <w:tc>
          <w:tcPr>
            <w:tcW w:w="2435" w:type="dxa"/>
            <w:shd w:val="clear" w:color="auto" w:fill="D9D9D9"/>
          </w:tcPr>
          <w:p w14:paraId="11E29B21" w14:textId="77777777" w:rsidR="00F14131" w:rsidRDefault="002F1786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>Which standards had the highest scores?</w:t>
            </w:r>
          </w:p>
        </w:tc>
        <w:tc>
          <w:tcPr>
            <w:tcW w:w="2438" w:type="dxa"/>
            <w:shd w:val="clear" w:color="auto" w:fill="D9D9D9"/>
          </w:tcPr>
          <w:p w14:paraId="3D65F3A4" w14:textId="77777777" w:rsidR="00F14131" w:rsidRDefault="002F1786">
            <w:pPr>
              <w:widowControl w:val="0"/>
              <w:rPr>
                <w:b/>
              </w:rPr>
            </w:pPr>
            <w:r>
              <w:rPr>
                <w:b/>
              </w:rPr>
              <w:t>What was the percent correct or proficient?</w:t>
            </w:r>
          </w:p>
        </w:tc>
        <w:tc>
          <w:tcPr>
            <w:tcW w:w="2435" w:type="dxa"/>
            <w:shd w:val="clear" w:color="auto" w:fill="D9D9D9"/>
          </w:tcPr>
          <w:p w14:paraId="0B40AC54" w14:textId="77777777" w:rsidR="00F14131" w:rsidRDefault="002F17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How many questions were there? </w:t>
            </w:r>
          </w:p>
        </w:tc>
        <w:tc>
          <w:tcPr>
            <w:tcW w:w="2438" w:type="dxa"/>
            <w:shd w:val="clear" w:color="auto" w:fill="D9D9D9"/>
          </w:tcPr>
          <w:p w14:paraId="4B1FCC83" w14:textId="77777777" w:rsidR="00F14131" w:rsidRDefault="002F1786">
            <w:pPr>
              <w:widowControl w:val="0"/>
              <w:rPr>
                <w:b/>
              </w:rPr>
            </w:pPr>
            <w:r>
              <w:rPr>
                <w:b/>
              </w:rPr>
              <w:t>Which standards had the lowest scores?</w:t>
            </w:r>
          </w:p>
        </w:tc>
        <w:tc>
          <w:tcPr>
            <w:tcW w:w="2435" w:type="dxa"/>
            <w:shd w:val="clear" w:color="auto" w:fill="D9D9D9"/>
          </w:tcPr>
          <w:p w14:paraId="1DF587B2" w14:textId="77777777" w:rsidR="00F14131" w:rsidRDefault="002F1786">
            <w:pPr>
              <w:widowControl w:val="0"/>
              <w:rPr>
                <w:b/>
              </w:rPr>
            </w:pPr>
            <w:r>
              <w:rPr>
                <w:b/>
              </w:rPr>
              <w:t>What was the percent correct or proficient?</w:t>
            </w:r>
          </w:p>
        </w:tc>
        <w:tc>
          <w:tcPr>
            <w:tcW w:w="2435" w:type="dxa"/>
            <w:shd w:val="clear" w:color="auto" w:fill="D9D9D9"/>
          </w:tcPr>
          <w:p w14:paraId="6F6383CA" w14:textId="77777777" w:rsidR="00F14131" w:rsidRDefault="002F178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How many questions were there? </w:t>
            </w:r>
          </w:p>
        </w:tc>
      </w:tr>
      <w:tr w:rsidR="00F14131" w14:paraId="43F399B5" w14:textId="77777777">
        <w:trPr>
          <w:trHeight w:val="1280"/>
        </w:trPr>
        <w:tc>
          <w:tcPr>
            <w:tcW w:w="2435" w:type="dxa"/>
            <w:vAlign w:val="center"/>
          </w:tcPr>
          <w:p w14:paraId="0D57563F" w14:textId="77777777" w:rsidR="00F14131" w:rsidRDefault="00F14131">
            <w:pPr>
              <w:widowControl w:val="0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14:paraId="6A9465E2" w14:textId="77777777" w:rsidR="00F14131" w:rsidRDefault="00F14131">
            <w:pPr>
              <w:widowControl w:val="0"/>
              <w:rPr>
                <w:b/>
              </w:rPr>
            </w:pPr>
          </w:p>
        </w:tc>
        <w:tc>
          <w:tcPr>
            <w:tcW w:w="2435" w:type="dxa"/>
            <w:vAlign w:val="center"/>
          </w:tcPr>
          <w:p w14:paraId="5A157561" w14:textId="77777777" w:rsidR="00F14131" w:rsidRDefault="00F14131">
            <w:pPr>
              <w:widowControl w:val="0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14:paraId="0444E1C2" w14:textId="77777777" w:rsidR="00F14131" w:rsidRDefault="00F14131">
            <w:pPr>
              <w:widowControl w:val="0"/>
              <w:rPr>
                <w:b/>
              </w:rPr>
            </w:pPr>
          </w:p>
        </w:tc>
        <w:tc>
          <w:tcPr>
            <w:tcW w:w="2435" w:type="dxa"/>
            <w:vAlign w:val="center"/>
          </w:tcPr>
          <w:p w14:paraId="619588F2" w14:textId="77777777" w:rsidR="00F14131" w:rsidRDefault="00F14131">
            <w:pPr>
              <w:widowControl w:val="0"/>
              <w:rPr>
                <w:b/>
              </w:rPr>
            </w:pPr>
          </w:p>
        </w:tc>
        <w:tc>
          <w:tcPr>
            <w:tcW w:w="2435" w:type="dxa"/>
            <w:vAlign w:val="center"/>
          </w:tcPr>
          <w:p w14:paraId="40B391F7" w14:textId="77777777" w:rsidR="00F14131" w:rsidRDefault="00F14131">
            <w:pPr>
              <w:widowControl w:val="0"/>
              <w:rPr>
                <w:b/>
              </w:rPr>
            </w:pPr>
          </w:p>
        </w:tc>
      </w:tr>
      <w:tr w:rsidR="00F14131" w14:paraId="16BE497D" w14:textId="77777777">
        <w:trPr>
          <w:trHeight w:val="440"/>
        </w:trPr>
        <w:tc>
          <w:tcPr>
            <w:tcW w:w="7308" w:type="dxa"/>
            <w:gridSpan w:val="3"/>
            <w:shd w:val="clear" w:color="auto" w:fill="D9D9D9"/>
            <w:vAlign w:val="center"/>
          </w:tcPr>
          <w:p w14:paraId="735C7A96" w14:textId="77777777" w:rsidR="00F14131" w:rsidRDefault="002F1786">
            <w:pPr>
              <w:jc w:val="center"/>
              <w:rPr>
                <w:b/>
              </w:rPr>
            </w:pPr>
            <w:r>
              <w:rPr>
                <w:b/>
              </w:rPr>
              <w:t>Comments regarding strength areas</w:t>
            </w:r>
          </w:p>
        </w:tc>
        <w:tc>
          <w:tcPr>
            <w:tcW w:w="7308" w:type="dxa"/>
            <w:gridSpan w:val="3"/>
            <w:shd w:val="clear" w:color="auto" w:fill="D9D9D9"/>
            <w:vAlign w:val="center"/>
          </w:tcPr>
          <w:p w14:paraId="3DD7B16C" w14:textId="77777777" w:rsidR="00F14131" w:rsidRDefault="002F1786">
            <w:pPr>
              <w:jc w:val="center"/>
              <w:rPr>
                <w:b/>
              </w:rPr>
            </w:pPr>
            <w:r>
              <w:rPr>
                <w:b/>
              </w:rPr>
              <w:t>Comments regarding growth areas</w:t>
            </w:r>
          </w:p>
        </w:tc>
      </w:tr>
      <w:tr w:rsidR="00F14131" w14:paraId="26B81FE9" w14:textId="77777777">
        <w:trPr>
          <w:trHeight w:val="1220"/>
        </w:trPr>
        <w:tc>
          <w:tcPr>
            <w:tcW w:w="7308" w:type="dxa"/>
            <w:gridSpan w:val="3"/>
            <w:shd w:val="clear" w:color="auto" w:fill="FFFFFF"/>
            <w:vAlign w:val="center"/>
          </w:tcPr>
          <w:p w14:paraId="1D15FE4E" w14:textId="77777777" w:rsidR="00F14131" w:rsidRDefault="00F14131">
            <w:pPr>
              <w:rPr>
                <w:b/>
              </w:rPr>
            </w:pPr>
          </w:p>
        </w:tc>
        <w:tc>
          <w:tcPr>
            <w:tcW w:w="7308" w:type="dxa"/>
            <w:gridSpan w:val="3"/>
            <w:shd w:val="clear" w:color="auto" w:fill="FFFFFF"/>
            <w:vAlign w:val="center"/>
          </w:tcPr>
          <w:p w14:paraId="6FC9AB28" w14:textId="77777777" w:rsidR="00F14131" w:rsidRDefault="00F14131">
            <w:pPr>
              <w:rPr>
                <w:b/>
              </w:rPr>
            </w:pPr>
          </w:p>
        </w:tc>
      </w:tr>
      <w:tr w:rsidR="00F14131" w14:paraId="4653AA61" w14:textId="77777777">
        <w:trPr>
          <w:trHeight w:val="440"/>
        </w:trPr>
        <w:tc>
          <w:tcPr>
            <w:tcW w:w="4873" w:type="dxa"/>
            <w:gridSpan w:val="2"/>
            <w:shd w:val="clear" w:color="auto" w:fill="D9D9D9"/>
            <w:vAlign w:val="center"/>
          </w:tcPr>
          <w:p w14:paraId="00ACE339" w14:textId="77777777" w:rsidR="00F14131" w:rsidRDefault="002F1786">
            <w:r>
              <w:rPr>
                <w:b/>
              </w:rPr>
              <w:t>Which standard(s) do you consider focus areas?</w:t>
            </w:r>
          </w:p>
        </w:tc>
        <w:tc>
          <w:tcPr>
            <w:tcW w:w="4873" w:type="dxa"/>
            <w:gridSpan w:val="2"/>
            <w:shd w:val="clear" w:color="auto" w:fill="D9D9D9"/>
            <w:vAlign w:val="center"/>
          </w:tcPr>
          <w:p w14:paraId="0395B051" w14:textId="77777777" w:rsidR="00F14131" w:rsidRDefault="002F1786">
            <w:r>
              <w:rPr>
                <w:b/>
              </w:rPr>
              <w:t>Why did you select this standard(s)?</w:t>
            </w:r>
          </w:p>
        </w:tc>
        <w:tc>
          <w:tcPr>
            <w:tcW w:w="4870" w:type="dxa"/>
            <w:gridSpan w:val="2"/>
            <w:shd w:val="clear" w:color="auto" w:fill="D9D9D9"/>
            <w:vAlign w:val="center"/>
          </w:tcPr>
          <w:p w14:paraId="2099C628" w14:textId="77777777" w:rsidR="00F14131" w:rsidRDefault="002F1786">
            <w:r>
              <w:rPr>
                <w:b/>
              </w:rPr>
              <w:t>What are the subskills within this standard(s)?</w:t>
            </w:r>
          </w:p>
        </w:tc>
      </w:tr>
      <w:tr w:rsidR="00F14131" w14:paraId="2CD95CF0" w14:textId="77777777">
        <w:trPr>
          <w:trHeight w:val="880"/>
        </w:trPr>
        <w:tc>
          <w:tcPr>
            <w:tcW w:w="4873" w:type="dxa"/>
            <w:gridSpan w:val="2"/>
          </w:tcPr>
          <w:p w14:paraId="12BC2E7C" w14:textId="77777777" w:rsidR="00F14131" w:rsidRDefault="00F14131"/>
          <w:p w14:paraId="585001BE" w14:textId="77777777" w:rsidR="00F14131" w:rsidRDefault="00F14131"/>
        </w:tc>
        <w:tc>
          <w:tcPr>
            <w:tcW w:w="4873" w:type="dxa"/>
            <w:gridSpan w:val="2"/>
          </w:tcPr>
          <w:p w14:paraId="105FC6CB" w14:textId="77777777" w:rsidR="00F14131" w:rsidRDefault="00F14131"/>
        </w:tc>
        <w:tc>
          <w:tcPr>
            <w:tcW w:w="4870" w:type="dxa"/>
            <w:gridSpan w:val="2"/>
          </w:tcPr>
          <w:p w14:paraId="455A1B62" w14:textId="77777777" w:rsidR="00F14131" w:rsidRDefault="00F14131"/>
        </w:tc>
      </w:tr>
      <w:tr w:rsidR="00F14131" w14:paraId="454B8014" w14:textId="77777777">
        <w:trPr>
          <w:trHeight w:val="820"/>
        </w:trPr>
        <w:tc>
          <w:tcPr>
            <w:tcW w:w="4873" w:type="dxa"/>
            <w:gridSpan w:val="2"/>
          </w:tcPr>
          <w:p w14:paraId="29CF30F7" w14:textId="77777777" w:rsidR="00F14131" w:rsidRDefault="00F14131"/>
          <w:p w14:paraId="0C963C0A" w14:textId="77777777" w:rsidR="00F14131" w:rsidRDefault="00F14131"/>
        </w:tc>
        <w:tc>
          <w:tcPr>
            <w:tcW w:w="4873" w:type="dxa"/>
            <w:gridSpan w:val="2"/>
          </w:tcPr>
          <w:p w14:paraId="7A8A09F8" w14:textId="77777777" w:rsidR="00F14131" w:rsidRDefault="00F14131"/>
        </w:tc>
        <w:tc>
          <w:tcPr>
            <w:tcW w:w="4870" w:type="dxa"/>
            <w:gridSpan w:val="2"/>
          </w:tcPr>
          <w:p w14:paraId="1CAD7418" w14:textId="77777777" w:rsidR="00F14131" w:rsidRDefault="00F14131"/>
        </w:tc>
      </w:tr>
      <w:tr w:rsidR="00F14131" w14:paraId="418C3D38" w14:textId="77777777">
        <w:trPr>
          <w:trHeight w:val="880"/>
        </w:trPr>
        <w:tc>
          <w:tcPr>
            <w:tcW w:w="4873" w:type="dxa"/>
            <w:gridSpan w:val="2"/>
          </w:tcPr>
          <w:p w14:paraId="7C7D646A" w14:textId="77777777" w:rsidR="00F14131" w:rsidRDefault="00F14131"/>
          <w:p w14:paraId="71823EF3" w14:textId="77777777" w:rsidR="00F14131" w:rsidRDefault="00F14131"/>
        </w:tc>
        <w:tc>
          <w:tcPr>
            <w:tcW w:w="4873" w:type="dxa"/>
            <w:gridSpan w:val="2"/>
          </w:tcPr>
          <w:p w14:paraId="2CB5E7A4" w14:textId="77777777" w:rsidR="00F14131" w:rsidRDefault="00F14131"/>
        </w:tc>
        <w:tc>
          <w:tcPr>
            <w:tcW w:w="4870" w:type="dxa"/>
            <w:gridSpan w:val="2"/>
          </w:tcPr>
          <w:p w14:paraId="59843FB1" w14:textId="77777777" w:rsidR="00F14131" w:rsidRDefault="00F14131"/>
        </w:tc>
      </w:tr>
    </w:tbl>
    <w:p w14:paraId="3C1577F8" w14:textId="77777777" w:rsidR="00F14131" w:rsidRDefault="00F14131">
      <w:pPr>
        <w:rPr>
          <w:b/>
        </w:rPr>
      </w:pPr>
    </w:p>
    <w:p w14:paraId="1EA82AC8" w14:textId="77777777" w:rsidR="00F14131" w:rsidRDefault="00F14131">
      <w:pPr>
        <w:spacing w:after="60"/>
      </w:pPr>
    </w:p>
    <w:sectPr w:rsidR="00F14131">
      <w:footerReference w:type="even" r:id="rId6"/>
      <w:footerReference w:type="default" r:id="rId7"/>
      <w:headerReference w:type="first" r:id="rId8"/>
      <w:footerReference w:type="first" r:id="rId9"/>
      <w:pgSz w:w="15840" w:h="12240"/>
      <w:pgMar w:top="720" w:right="720" w:bottom="720" w:left="720" w:header="0" w:footer="4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13B1" w14:textId="77777777" w:rsidR="000B55DB" w:rsidRDefault="000B55DB">
      <w:pPr>
        <w:spacing w:after="0" w:line="240" w:lineRule="auto"/>
      </w:pPr>
      <w:r>
        <w:separator/>
      </w:r>
    </w:p>
  </w:endnote>
  <w:endnote w:type="continuationSeparator" w:id="0">
    <w:p w14:paraId="63C4B919" w14:textId="77777777" w:rsidR="000B55DB" w:rsidRDefault="000B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CA3B" w14:textId="77777777" w:rsidR="00F14131" w:rsidRDefault="002F1786">
    <w:pPr>
      <w:pBdr>
        <w:top w:val="single" w:sz="4" w:space="20" w:color="000000"/>
        <w:left w:val="nil"/>
        <w:bottom w:val="nil"/>
        <w:right w:val="nil"/>
        <w:between w:val="nil"/>
      </w:pBdr>
      <w:tabs>
        <w:tab w:val="right" w:pos="10710"/>
      </w:tabs>
      <w:spacing w:before="120"/>
      <w:rPr>
        <w:color w:val="717074"/>
        <w:sz w:val="16"/>
        <w:szCs w:val="16"/>
      </w:rPr>
    </w:pPr>
    <w:r>
      <w:rPr>
        <w:color w:val="717074"/>
        <w:sz w:val="16"/>
        <w:szCs w:val="16"/>
      </w:rPr>
      <w:fldChar w:fldCharType="begin"/>
    </w:r>
    <w:r>
      <w:rPr>
        <w:color w:val="717074"/>
        <w:sz w:val="16"/>
        <w:szCs w:val="16"/>
      </w:rPr>
      <w:instrText>PAGE</w:instrText>
    </w:r>
    <w:r>
      <w:rPr>
        <w:color w:val="717074"/>
        <w:sz w:val="16"/>
        <w:szCs w:val="16"/>
      </w:rPr>
      <w:fldChar w:fldCharType="end"/>
    </w:r>
  </w:p>
  <w:p w14:paraId="3A21F706" w14:textId="77777777" w:rsidR="00F14131" w:rsidRDefault="00F14131">
    <w:pPr>
      <w:pBdr>
        <w:top w:val="single" w:sz="4" w:space="20" w:color="000000"/>
        <w:left w:val="nil"/>
        <w:bottom w:val="nil"/>
        <w:right w:val="nil"/>
        <w:between w:val="nil"/>
      </w:pBdr>
      <w:tabs>
        <w:tab w:val="right" w:pos="10710"/>
      </w:tabs>
      <w:spacing w:before="120"/>
      <w:rPr>
        <w:color w:val="717074"/>
        <w:sz w:val="16"/>
        <w:szCs w:val="16"/>
      </w:rPr>
    </w:pPr>
  </w:p>
  <w:p w14:paraId="440E86DC" w14:textId="77777777" w:rsidR="00F14131" w:rsidRDefault="00F141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2F86" w14:textId="77777777" w:rsidR="00F14131" w:rsidRDefault="002F178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7200"/>
        <w:tab w:val="right" w:pos="14400"/>
      </w:tabs>
      <w:rPr>
        <w:color w:val="717074"/>
        <w:sz w:val="16"/>
        <w:szCs w:val="16"/>
      </w:rPr>
    </w:pPr>
    <w:r>
      <w:rPr>
        <w:color w:val="717074"/>
        <w:sz w:val="16"/>
        <w:szCs w:val="16"/>
      </w:rPr>
      <w:t>Each participant in a New Leaders program may download if applicable, reproduce, display and otherwise use this copyrighted material to support program participation and for personal and professional development purposes.</w:t>
    </w:r>
    <w:r>
      <w:rPr>
        <w:color w:val="717074"/>
        <w:sz w:val="16"/>
        <w:szCs w:val="16"/>
      </w:rPr>
      <w:tab/>
    </w:r>
  </w:p>
  <w:p w14:paraId="24CA0AD0" w14:textId="77777777" w:rsidR="00F14131" w:rsidRDefault="002F1786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7200"/>
        <w:tab w:val="right" w:pos="14400"/>
      </w:tabs>
      <w:rPr>
        <w:color w:val="AEA8A4"/>
        <w:sz w:val="16"/>
        <w:szCs w:val="16"/>
      </w:rPr>
    </w:pPr>
    <w:r>
      <w:rPr>
        <w:color w:val="717074"/>
        <w:sz w:val="16"/>
        <w:szCs w:val="16"/>
      </w:rPr>
      <w:tab/>
    </w:r>
    <w:r>
      <w:rPr>
        <w:rFonts w:ascii="Symbol" w:eastAsia="Symbol" w:hAnsi="Symbol" w:cs="Symbol"/>
        <w:color w:val="717074"/>
        <w:sz w:val="16"/>
        <w:szCs w:val="16"/>
      </w:rPr>
      <w:t></w:t>
    </w:r>
    <w:r>
      <w:rPr>
        <w:color w:val="717074"/>
        <w:sz w:val="16"/>
        <w:szCs w:val="16"/>
      </w:rPr>
      <w:t xml:space="preserve"> 2018 New Leaders, Inc. All Rights Reserved.  </w:t>
    </w:r>
    <w:r>
      <w:rPr>
        <w:color w:val="717074"/>
        <w:sz w:val="16"/>
        <w:szCs w:val="16"/>
      </w:rPr>
      <w:tab/>
      <w:t xml:space="preserve">| </w:t>
    </w:r>
    <w:r>
      <w:rPr>
        <w:color w:val="AEA8A4"/>
        <w:sz w:val="16"/>
        <w:szCs w:val="16"/>
      </w:rPr>
      <w:fldChar w:fldCharType="begin"/>
    </w:r>
    <w:r>
      <w:rPr>
        <w:color w:val="AEA8A4"/>
        <w:sz w:val="16"/>
        <w:szCs w:val="16"/>
      </w:rPr>
      <w:instrText>PAGE</w:instrText>
    </w:r>
    <w:r>
      <w:rPr>
        <w:color w:val="AEA8A4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E8C222" wp14:editId="3D6C64B3">
          <wp:simplePos x="0" y="0"/>
          <wp:positionH relativeFrom="margin">
            <wp:posOffset>10634</wp:posOffset>
          </wp:positionH>
          <wp:positionV relativeFrom="paragraph">
            <wp:posOffset>-5360</wp:posOffset>
          </wp:positionV>
          <wp:extent cx="1002388" cy="182879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388" cy="182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40E9" w14:textId="77777777" w:rsidR="00F14131" w:rsidRDefault="002F1786">
    <w:pPr>
      <w:pBdr>
        <w:top w:val="single" w:sz="4" w:space="1" w:color="000000"/>
      </w:pBdr>
      <w:tabs>
        <w:tab w:val="center" w:pos="7200"/>
        <w:tab w:val="right" w:pos="14400"/>
      </w:tabs>
      <w:rPr>
        <w:color w:val="717074"/>
        <w:sz w:val="16"/>
        <w:szCs w:val="16"/>
      </w:rPr>
    </w:pPr>
    <w:r>
      <w:rPr>
        <w:color w:val="717074"/>
        <w:sz w:val="16"/>
        <w:szCs w:val="16"/>
      </w:rPr>
      <w:t>Each participant in a New Leaders program may download if applicable, reproduce, display and otherwise use this copyrighted material to support program participation and for personal and professional development purposes.</w:t>
    </w:r>
    <w:r>
      <w:rPr>
        <w:color w:val="717074"/>
        <w:sz w:val="16"/>
        <w:szCs w:val="16"/>
      </w:rPr>
      <w:tab/>
    </w:r>
  </w:p>
  <w:p w14:paraId="12B1E6F7" w14:textId="77777777" w:rsidR="00F14131" w:rsidRDefault="002F1786">
    <w:pPr>
      <w:pBdr>
        <w:top w:val="none" w:sz="0" w:space="0" w:color="000000"/>
      </w:pBdr>
      <w:tabs>
        <w:tab w:val="center" w:pos="7200"/>
        <w:tab w:val="right" w:pos="14400"/>
      </w:tabs>
      <w:rPr>
        <w:color w:val="717074"/>
        <w:sz w:val="16"/>
        <w:szCs w:val="16"/>
      </w:rPr>
    </w:pPr>
    <w:r>
      <w:rPr>
        <w:color w:val="717074"/>
        <w:sz w:val="16"/>
        <w:szCs w:val="16"/>
      </w:rPr>
      <w:tab/>
    </w:r>
    <w:r>
      <w:rPr>
        <w:rFonts w:ascii="Symbol" w:eastAsia="Symbol" w:hAnsi="Symbol" w:cs="Symbol"/>
        <w:color w:val="717074"/>
        <w:sz w:val="16"/>
        <w:szCs w:val="16"/>
      </w:rPr>
      <w:t></w:t>
    </w:r>
    <w:r>
      <w:rPr>
        <w:color w:val="717074"/>
        <w:sz w:val="16"/>
        <w:szCs w:val="16"/>
      </w:rPr>
      <w:t xml:space="preserve"> 2018 New Leaders, Inc. All Rights Reserved.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C654C48" wp14:editId="052C4FCF">
          <wp:simplePos x="0" y="0"/>
          <wp:positionH relativeFrom="margin">
            <wp:posOffset>-9524</wp:posOffset>
          </wp:positionH>
          <wp:positionV relativeFrom="paragraph">
            <wp:posOffset>66675</wp:posOffset>
          </wp:positionV>
          <wp:extent cx="1002388" cy="182879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388" cy="182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812F" w14:textId="77777777" w:rsidR="000B55DB" w:rsidRDefault="000B55DB">
      <w:pPr>
        <w:spacing w:after="0" w:line="240" w:lineRule="auto"/>
      </w:pPr>
      <w:r>
        <w:separator/>
      </w:r>
    </w:p>
  </w:footnote>
  <w:footnote w:type="continuationSeparator" w:id="0">
    <w:p w14:paraId="683889B2" w14:textId="77777777" w:rsidR="000B55DB" w:rsidRDefault="000B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39BF" w14:textId="77777777" w:rsidR="00F14131" w:rsidRDefault="002F1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5FF269" wp14:editId="35E34F48">
          <wp:simplePos x="0" y="0"/>
          <wp:positionH relativeFrom="margin">
            <wp:posOffset>-14287</wp:posOffset>
          </wp:positionH>
          <wp:positionV relativeFrom="paragraph">
            <wp:posOffset>371475</wp:posOffset>
          </wp:positionV>
          <wp:extent cx="1252980" cy="228599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980" cy="228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31"/>
    <w:rsid w:val="000B55DB"/>
    <w:rsid w:val="002F1786"/>
    <w:rsid w:val="004B2CFA"/>
    <w:rsid w:val="00F14131"/>
    <w:rsid w:val="00FB322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15C3"/>
  <w15:docId w15:val="{1854B98E-C2A9-43AB-98CA-3AC5E70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003F87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003F87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96C73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0"/>
      <w:contextualSpacing/>
    </w:pPr>
    <w:rPr>
      <w:b/>
      <w:color w:val="003F87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SATAR</dc:creator>
  <cp:lastModifiedBy>SUSAN  SATAR</cp:lastModifiedBy>
  <cp:revision>2</cp:revision>
  <dcterms:created xsi:type="dcterms:W3CDTF">2018-08-22T14:10:00Z</dcterms:created>
  <dcterms:modified xsi:type="dcterms:W3CDTF">2018-08-22T14:10:00Z</dcterms:modified>
</cp:coreProperties>
</file>